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1CDC" w14:textId="008DCF29" w:rsidR="00FE5961" w:rsidRPr="007B3F04" w:rsidRDefault="00000000">
      <w:pPr>
        <w:pStyle w:val="P68B1DB1-descrizione1"/>
        <w:spacing w:before="0" w:line="240" w:lineRule="exact"/>
        <w:jc w:val="both"/>
        <w:outlineLvl w:val="0"/>
        <w:rPr>
          <w:lang w:val="en-GB"/>
        </w:rPr>
      </w:pPr>
      <w:r w:rsidRPr="007B3F04">
        <w:rPr>
          <w:lang w:val="en-GB"/>
        </w:rPr>
        <w:t>-. Pedagogy of the Generations</w:t>
      </w:r>
    </w:p>
    <w:p w14:paraId="02E31751" w14:textId="759B8190" w:rsidR="00FE5961" w:rsidRPr="007B3F04" w:rsidRDefault="00000000">
      <w:pPr>
        <w:pStyle w:val="P68B1DB1-prof2"/>
        <w:spacing w:line="240" w:lineRule="exact"/>
        <w:jc w:val="both"/>
        <w:outlineLvl w:val="0"/>
        <w:rPr>
          <w:lang w:val="en-GB"/>
        </w:rPr>
      </w:pPr>
      <w:r w:rsidRPr="007B3F04">
        <w:rPr>
          <w:lang w:val="en-GB"/>
        </w:rPr>
        <w:t>Prof. Marisa Musaio</w:t>
      </w:r>
    </w:p>
    <w:p w14:paraId="5D022769" w14:textId="3808C1DF" w:rsidR="00FE5961" w:rsidRPr="007B3F04" w:rsidRDefault="00000000">
      <w:pPr>
        <w:pStyle w:val="P68B1DB1-biblio3"/>
        <w:spacing w:before="240" w:after="120" w:line="240" w:lineRule="exact"/>
        <w:jc w:val="both"/>
        <w:outlineLvl w:val="0"/>
        <w:rPr>
          <w:lang w:val="en-GB"/>
        </w:rPr>
      </w:pPr>
      <w:r w:rsidRPr="007B3F04">
        <w:rPr>
          <w:lang w:val="en-GB"/>
        </w:rPr>
        <w:t>COURSE AIMS AND INTENDED LEARNING OUTCOMES</w:t>
      </w:r>
    </w:p>
    <w:p w14:paraId="4AEF5908" w14:textId="3312A7EF" w:rsidR="00FE5961" w:rsidRPr="007B3F04" w:rsidRDefault="00000000">
      <w:pPr>
        <w:autoSpaceDE w:val="0"/>
        <w:autoSpaceDN w:val="0"/>
        <w:adjustRightInd w:val="0"/>
        <w:spacing w:before="240" w:after="120"/>
        <w:jc w:val="both"/>
        <w:rPr>
          <w:lang w:val="en-GB"/>
        </w:rPr>
      </w:pPr>
      <w:r w:rsidRPr="007B3F04">
        <w:rPr>
          <w:lang w:val="en-GB"/>
        </w:rPr>
        <w:t xml:space="preserve">The teaching uses a pedagogical approach to the different ages of life, from childhood to old age, in order to lay the foundations and practices for the construction of an intergenerational pact. Specifically, some of the course aims are: </w:t>
      </w:r>
    </w:p>
    <w:p w14:paraId="5B3752C2" w14:textId="6F446356" w:rsidR="00FE5961" w:rsidRPr="007B3F04" w:rsidRDefault="00000000">
      <w:pPr>
        <w:autoSpaceDE w:val="0"/>
        <w:autoSpaceDN w:val="0"/>
        <w:adjustRightInd w:val="0"/>
        <w:jc w:val="both"/>
        <w:rPr>
          <w:lang w:val="en-GB"/>
        </w:rPr>
      </w:pPr>
      <w:r w:rsidRPr="007B3F04">
        <w:rPr>
          <w:lang w:val="en-GB"/>
        </w:rPr>
        <w:t>- provide the basic concepts of pedagogical reflection on the different age groups;</w:t>
      </w:r>
    </w:p>
    <w:p w14:paraId="746EC7EC" w14:textId="28748829" w:rsidR="00FE5961" w:rsidRPr="007B3F04" w:rsidRDefault="00000000">
      <w:pPr>
        <w:ind w:left="142" w:hanging="142"/>
        <w:rPr>
          <w:lang w:val="en-GB"/>
        </w:rPr>
      </w:pPr>
      <w:r w:rsidRPr="007B3F04">
        <w:rPr>
          <w:lang w:val="en-GB"/>
        </w:rPr>
        <w:t>- focus attention on the relationship between the strengths and weaknesses of people at different ages;</w:t>
      </w:r>
    </w:p>
    <w:p w14:paraId="58F894B4" w14:textId="4977CB11" w:rsidR="00FE5961" w:rsidRPr="007B3F04" w:rsidRDefault="00000000">
      <w:pPr>
        <w:autoSpaceDE w:val="0"/>
        <w:autoSpaceDN w:val="0"/>
        <w:adjustRightInd w:val="0"/>
        <w:ind w:left="142" w:hanging="142"/>
        <w:jc w:val="both"/>
        <w:rPr>
          <w:lang w:val="en-GB"/>
        </w:rPr>
      </w:pPr>
      <w:r w:rsidRPr="007B3F04">
        <w:rPr>
          <w:lang w:val="en-GB"/>
        </w:rPr>
        <w:t>- promote the formation of identity, self-realisation and the construction of a life project;</w:t>
      </w:r>
    </w:p>
    <w:p w14:paraId="13B6234B" w14:textId="6AF9C979" w:rsidR="00FE5961" w:rsidRPr="007B3F04" w:rsidRDefault="00000000">
      <w:pPr>
        <w:autoSpaceDE w:val="0"/>
        <w:autoSpaceDN w:val="0"/>
        <w:adjustRightInd w:val="0"/>
        <w:ind w:left="142" w:hanging="142"/>
        <w:jc w:val="both"/>
        <w:rPr>
          <w:lang w:val="en-GB"/>
        </w:rPr>
      </w:pPr>
      <w:r w:rsidRPr="007B3F04">
        <w:rPr>
          <w:lang w:val="en-GB"/>
        </w:rPr>
        <w:t>- pay attention to the concept of intergenerational education;</w:t>
      </w:r>
    </w:p>
    <w:p w14:paraId="536DB3DA" w14:textId="0B6BF17D" w:rsidR="00FE5961" w:rsidRPr="007B3F04" w:rsidRDefault="00000000">
      <w:pPr>
        <w:autoSpaceDE w:val="0"/>
        <w:autoSpaceDN w:val="0"/>
        <w:adjustRightInd w:val="0"/>
        <w:jc w:val="both"/>
        <w:rPr>
          <w:lang w:val="en-GB"/>
        </w:rPr>
      </w:pPr>
      <w:r w:rsidRPr="007B3F04">
        <w:rPr>
          <w:lang w:val="en-GB"/>
        </w:rPr>
        <w:t>- develop a pedagogical approach to different adult and elderly age groups.</w:t>
      </w:r>
    </w:p>
    <w:p w14:paraId="471C0E05" w14:textId="77777777" w:rsidR="00FE5961" w:rsidRPr="007B3F04" w:rsidRDefault="00FE5961">
      <w:pPr>
        <w:autoSpaceDE w:val="0"/>
        <w:autoSpaceDN w:val="0"/>
        <w:adjustRightInd w:val="0"/>
        <w:jc w:val="both"/>
        <w:rPr>
          <w:lang w:val="en-GB"/>
        </w:rPr>
      </w:pPr>
    </w:p>
    <w:p w14:paraId="7215619A" w14:textId="77777777" w:rsidR="00FE5961" w:rsidRPr="007B3F04" w:rsidRDefault="00000000">
      <w:pPr>
        <w:spacing w:before="60"/>
        <w:jc w:val="both"/>
        <w:rPr>
          <w:lang w:val="en-GB"/>
        </w:rPr>
      </w:pPr>
      <w:r w:rsidRPr="007B3F04">
        <w:rPr>
          <w:lang w:val="en-GB"/>
        </w:rPr>
        <w:t>At the end of the course, students will be able to:</w:t>
      </w:r>
    </w:p>
    <w:p w14:paraId="394E38A6" w14:textId="34CF45AD" w:rsidR="00FE5961" w:rsidRPr="007B3F04" w:rsidRDefault="00000000">
      <w:pPr>
        <w:jc w:val="both"/>
        <w:rPr>
          <w:lang w:val="en-GB"/>
        </w:rPr>
      </w:pPr>
      <w:r w:rsidRPr="007B3F04">
        <w:rPr>
          <w:lang w:val="en-GB"/>
        </w:rPr>
        <w:t xml:space="preserve">- know and understand the different phases of human existence, with reference to the main topical junctions of pedagogical reflection with attention to the condition of children, adolescents, young people, adults and the elderly, and with reference to the main problems of contemporary culture; </w:t>
      </w:r>
    </w:p>
    <w:p w14:paraId="08DFFAC5" w14:textId="63D834ED" w:rsidR="00FE5961" w:rsidRPr="007B3F04" w:rsidRDefault="00000000">
      <w:pPr>
        <w:jc w:val="both"/>
        <w:rPr>
          <w:lang w:val="en-GB"/>
        </w:rPr>
      </w:pPr>
      <w:r w:rsidRPr="007B3F04">
        <w:rPr>
          <w:lang w:val="en-GB"/>
        </w:rPr>
        <w:t>- develop understanding skills oriented to educational and training interventions, with particular regard to the different age groups;</w:t>
      </w:r>
    </w:p>
    <w:p w14:paraId="13A40F77" w14:textId="6AF21600" w:rsidR="00FE5961" w:rsidRPr="007B3F04" w:rsidRDefault="00000000">
      <w:pPr>
        <w:jc w:val="both"/>
        <w:rPr>
          <w:lang w:val="en-GB"/>
        </w:rPr>
      </w:pPr>
      <w:r w:rsidRPr="007B3F04">
        <w:rPr>
          <w:lang w:val="en-GB"/>
        </w:rPr>
        <w:t>- communicate information regarding the specific vocabulary of generational pedagogy;</w:t>
      </w:r>
    </w:p>
    <w:p w14:paraId="37F457DF" w14:textId="7DFE50C8" w:rsidR="00FE5961" w:rsidRPr="007B3F04" w:rsidRDefault="00000000">
      <w:pPr>
        <w:jc w:val="both"/>
        <w:rPr>
          <w:u w:val="single"/>
          <w:lang w:val="en-GB"/>
        </w:rPr>
      </w:pPr>
      <w:r w:rsidRPr="007B3F04">
        <w:rPr>
          <w:lang w:val="en-GB"/>
        </w:rPr>
        <w:t>- communicate the course topics with an autonomy of judgment by drawing on the information present in the reference teaching texts.</w:t>
      </w:r>
    </w:p>
    <w:p w14:paraId="6B3C748E" w14:textId="77777777" w:rsidR="00FE5961" w:rsidRPr="007B3F04" w:rsidRDefault="00000000">
      <w:pPr>
        <w:pStyle w:val="P68B1DB1-biblio3"/>
        <w:spacing w:before="240" w:after="120" w:line="240" w:lineRule="exact"/>
        <w:jc w:val="both"/>
        <w:outlineLvl w:val="0"/>
        <w:rPr>
          <w:lang w:val="en-GB"/>
        </w:rPr>
      </w:pPr>
      <w:r w:rsidRPr="007B3F04">
        <w:rPr>
          <w:lang w:val="en-GB"/>
        </w:rPr>
        <w:t>COURSE CONTENT</w:t>
      </w:r>
    </w:p>
    <w:p w14:paraId="305E2885" w14:textId="6B42BBF4" w:rsidR="00FE5961" w:rsidRPr="007B3F04" w:rsidRDefault="00000000">
      <w:pPr>
        <w:spacing w:before="120"/>
        <w:jc w:val="both"/>
        <w:rPr>
          <w:lang w:val="en-GB"/>
        </w:rPr>
      </w:pPr>
      <w:r w:rsidRPr="007B3F04">
        <w:rPr>
          <w:rFonts w:ascii="Times" w:hAnsi="Times"/>
          <w:lang w:val="en-GB"/>
        </w:rPr>
        <w:t xml:space="preserve">- </w:t>
      </w:r>
      <w:r w:rsidRPr="007B3F04">
        <w:rPr>
          <w:lang w:val="en-GB"/>
        </w:rPr>
        <w:t>Pedagogy of the generations: foundations and perspectives.</w:t>
      </w:r>
    </w:p>
    <w:p w14:paraId="414FFDB4" w14:textId="10082745" w:rsidR="00FE5961" w:rsidRPr="007B3F04" w:rsidRDefault="00000000">
      <w:pPr>
        <w:ind w:left="502" w:hanging="502"/>
        <w:jc w:val="both"/>
        <w:rPr>
          <w:lang w:val="en-GB"/>
        </w:rPr>
      </w:pPr>
      <w:r w:rsidRPr="007B3F04">
        <w:rPr>
          <w:lang w:val="en-GB"/>
        </w:rPr>
        <w:t xml:space="preserve">- Needs, potential and educational promotion in childhood. </w:t>
      </w:r>
    </w:p>
    <w:p w14:paraId="27454D4F" w14:textId="16FF35F7" w:rsidR="00FE5961" w:rsidRPr="007B3F04" w:rsidRDefault="00000000">
      <w:pPr>
        <w:ind w:left="142" w:hanging="142"/>
        <w:jc w:val="both"/>
        <w:rPr>
          <w:lang w:val="en-GB"/>
        </w:rPr>
      </w:pPr>
      <w:r w:rsidRPr="007B3F04">
        <w:rPr>
          <w:lang w:val="en-GB"/>
        </w:rPr>
        <w:t>- The formation of identity and self-realisation in adolescents and young people.</w:t>
      </w:r>
    </w:p>
    <w:p w14:paraId="0ED24C70" w14:textId="7E3435DD" w:rsidR="00FE5961" w:rsidRPr="007B3F04" w:rsidRDefault="00000000">
      <w:pPr>
        <w:ind w:left="502" w:hanging="502"/>
        <w:jc w:val="both"/>
        <w:rPr>
          <w:lang w:val="en-GB"/>
        </w:rPr>
      </w:pPr>
      <w:r w:rsidRPr="007B3F04">
        <w:rPr>
          <w:lang w:val="en-GB"/>
        </w:rPr>
        <w:t>- The problematic nature of the adult condition.</w:t>
      </w:r>
    </w:p>
    <w:p w14:paraId="48ABEC96" w14:textId="44F31266" w:rsidR="00FE5961" w:rsidRPr="007B3F04" w:rsidRDefault="00000000">
      <w:pPr>
        <w:ind w:left="502" w:hanging="502"/>
        <w:jc w:val="both"/>
        <w:rPr>
          <w:lang w:val="en-GB"/>
        </w:rPr>
      </w:pPr>
      <w:r w:rsidRPr="007B3F04">
        <w:rPr>
          <w:lang w:val="en-GB"/>
        </w:rPr>
        <w:t>- The fragility and care of the elderly person.</w:t>
      </w:r>
    </w:p>
    <w:p w14:paraId="1C68325B" w14:textId="58EAEE28" w:rsidR="00FE5961" w:rsidRPr="007B3F04" w:rsidRDefault="00000000">
      <w:pPr>
        <w:pStyle w:val="biblio"/>
        <w:keepNext/>
        <w:spacing w:before="240" w:after="120" w:line="240" w:lineRule="exact"/>
        <w:jc w:val="both"/>
        <w:outlineLvl w:val="0"/>
        <w:rPr>
          <w:lang w:val="en-GB"/>
        </w:rPr>
      </w:pPr>
      <w:r w:rsidRPr="007B3F04">
        <w:rPr>
          <w:i/>
          <w:lang w:val="en-GB"/>
        </w:rPr>
        <w:lastRenderedPageBreak/>
        <w:t>READING LIST</w:t>
      </w:r>
      <w:r w:rsidRPr="007B3F04">
        <w:rPr>
          <w:rStyle w:val="Rimandonotaapidipagina"/>
          <w:i/>
          <w:lang w:val="en-GB"/>
        </w:rPr>
        <w:footnoteReference w:id="1"/>
      </w:r>
    </w:p>
    <w:p w14:paraId="52C84F99" w14:textId="52CEE1B5" w:rsidR="00FE5961" w:rsidRPr="007B3F04" w:rsidRDefault="00000000">
      <w:pPr>
        <w:rPr>
          <w:i/>
          <w:color w:val="0070C0"/>
          <w:sz w:val="16"/>
          <w:lang w:val="en-GB"/>
        </w:rPr>
      </w:pPr>
      <w:r w:rsidRPr="007B3F04">
        <w:rPr>
          <w:rFonts w:eastAsia="MS Mincho"/>
          <w:smallCaps/>
          <w:color w:val="1A1718"/>
          <w:lang w:val="en-GB"/>
        </w:rPr>
        <w:t>R. Guardini</w:t>
      </w:r>
      <w:r w:rsidRPr="007B3F04">
        <w:rPr>
          <w:rFonts w:eastAsia="MS Mincho"/>
          <w:color w:val="1A1718"/>
          <w:lang w:val="en-GB"/>
        </w:rPr>
        <w:t xml:space="preserve">, </w:t>
      </w:r>
      <w:r w:rsidRPr="007B3F04">
        <w:rPr>
          <w:rFonts w:eastAsia="MS Mincho"/>
          <w:i/>
          <w:color w:val="1A1718"/>
          <w:lang w:val="en-GB"/>
        </w:rPr>
        <w:t>Le età della vita. Loro significato etico e pedagogico</w:t>
      </w:r>
      <w:r w:rsidRPr="007B3F04">
        <w:rPr>
          <w:rFonts w:eastAsia="MS Mincho"/>
          <w:color w:val="1A1718"/>
          <w:lang w:val="en-GB"/>
        </w:rPr>
        <w:t>, Vita e Pensiero, Milan, 2011.</w:t>
      </w:r>
      <w:r w:rsidRPr="007B3F04">
        <w:rPr>
          <w:i/>
          <w:color w:val="0070C0"/>
          <w:sz w:val="16"/>
          <w:lang w:val="en-GB"/>
        </w:rPr>
        <w:t xml:space="preserve"> </w:t>
      </w:r>
      <w:hyperlink r:id="rId8" w:history="1">
        <w:r w:rsidRPr="007B3F04">
          <w:rPr>
            <w:rStyle w:val="Collegamentoipertestuale"/>
            <w:i/>
            <w:sz w:val="16"/>
            <w:lang w:val="en-GB"/>
          </w:rPr>
          <w:t>Bought from VP</w:t>
        </w:r>
      </w:hyperlink>
    </w:p>
    <w:p w14:paraId="7BE2F251" w14:textId="696B0CC8" w:rsidR="00FE5961" w:rsidRPr="007B3F04" w:rsidRDefault="00000000">
      <w:pPr>
        <w:pStyle w:val="P68B1DB1-testo4"/>
        <w:tabs>
          <w:tab w:val="left" w:pos="283"/>
        </w:tabs>
        <w:spacing w:before="120" w:line="240" w:lineRule="exact"/>
        <w:ind w:firstLine="0"/>
        <w:rPr>
          <w:lang w:val="en-GB"/>
        </w:rPr>
      </w:pPr>
      <w:r w:rsidRPr="007B3F04">
        <w:rPr>
          <w:smallCaps/>
          <w:lang w:val="en-GB"/>
        </w:rPr>
        <w:t>M. Musaio (</w:t>
      </w:r>
      <w:r w:rsidRPr="007B3F04">
        <w:rPr>
          <w:lang w:val="en-GB"/>
        </w:rPr>
        <w:t xml:space="preserve">Ed.), </w:t>
      </w:r>
      <w:r w:rsidRPr="007B3F04">
        <w:rPr>
          <w:i/>
          <w:lang w:val="en-GB"/>
        </w:rPr>
        <w:t>Persone anziane e cura. Riflessioni pedagogiche e narrazioni nel tempo della pandemia</w:t>
      </w:r>
      <w:r w:rsidRPr="007B3F04">
        <w:rPr>
          <w:lang w:val="en-GB"/>
        </w:rPr>
        <w:t>, Edizioni Studium, Rome, 2021.</w:t>
      </w:r>
    </w:p>
    <w:p w14:paraId="2871AE92" w14:textId="4ECDD325" w:rsidR="00FE5961" w:rsidRPr="007B3F04" w:rsidRDefault="00000000">
      <w:pPr>
        <w:pStyle w:val="P68B1DB1-Testo15"/>
        <w:spacing w:line="240" w:lineRule="auto"/>
        <w:ind w:left="357" w:firstLine="0"/>
        <w:rPr>
          <w:lang w:val="en-GB"/>
        </w:rPr>
      </w:pPr>
      <w:r w:rsidRPr="007B3F04">
        <w:rPr>
          <w:u w:val="single"/>
          <w:lang w:val="en-GB"/>
        </w:rPr>
        <w:t>One reading text chosen from the following</w:t>
      </w:r>
      <w:r w:rsidRPr="007B3F04">
        <w:rPr>
          <w:lang w:val="en-GB"/>
        </w:rPr>
        <w:t>:</w:t>
      </w:r>
    </w:p>
    <w:p w14:paraId="3686CA0F" w14:textId="77777777" w:rsidR="00FE5961" w:rsidRPr="007B3F04" w:rsidRDefault="00000000">
      <w:pPr>
        <w:rPr>
          <w:color w:val="0070C0"/>
          <w:sz w:val="16"/>
          <w:lang w:val="en-GB"/>
        </w:rPr>
      </w:pPr>
      <w:r w:rsidRPr="007B3F04">
        <w:rPr>
          <w:smallCaps/>
          <w:lang w:val="en-GB"/>
        </w:rPr>
        <w:t xml:space="preserve">- M. Musaio, </w:t>
      </w:r>
      <w:r w:rsidRPr="007B3F04">
        <w:rPr>
          <w:i/>
          <w:lang w:val="en-GB"/>
        </w:rPr>
        <w:t>Realizzo me stesso. Educare i giovani alla ricerca delle possibilità.</w:t>
      </w:r>
      <w:r w:rsidRPr="007B3F04">
        <w:rPr>
          <w:b/>
          <w:lang w:val="en-GB"/>
        </w:rPr>
        <w:t xml:space="preserve"> </w:t>
      </w:r>
      <w:r w:rsidRPr="007B3F04">
        <w:rPr>
          <w:lang w:val="en-GB"/>
        </w:rPr>
        <w:t xml:space="preserve">Mimesis, Milan-Udine, 2016. </w:t>
      </w:r>
      <w:hyperlink r:id="rId9" w:history="1">
        <w:r w:rsidRPr="007B3F04">
          <w:rPr>
            <w:rStyle w:val="Collegamentoipertestuale"/>
            <w:i/>
            <w:sz w:val="16"/>
            <w:lang w:val="en-GB"/>
          </w:rPr>
          <w:t>Bought from VP</w:t>
        </w:r>
      </w:hyperlink>
    </w:p>
    <w:p w14:paraId="3F8D4E19" w14:textId="1C31A47E" w:rsidR="00FE5961" w:rsidRPr="007B3F04" w:rsidRDefault="00000000">
      <w:pPr>
        <w:rPr>
          <w:i/>
          <w:color w:val="0070C0"/>
          <w:sz w:val="16"/>
          <w:lang w:val="en-GB"/>
        </w:rPr>
      </w:pPr>
      <w:r w:rsidRPr="007B3F04">
        <w:rPr>
          <w:lang w:val="en-GB"/>
        </w:rPr>
        <w:t xml:space="preserve">- F. </w:t>
      </w:r>
      <w:r w:rsidRPr="007B3F04">
        <w:rPr>
          <w:smallCaps/>
          <w:lang w:val="en-GB"/>
        </w:rPr>
        <w:t>Casolo - M. Musaio - S. Nosari (</w:t>
      </w:r>
      <w:r w:rsidRPr="007B3F04">
        <w:rPr>
          <w:lang w:val="en-GB"/>
        </w:rPr>
        <w:t xml:space="preserve">Eds.), </w:t>
      </w:r>
      <w:r w:rsidRPr="007B3F04">
        <w:rPr>
          <w:i/>
          <w:lang w:val="en-GB"/>
        </w:rPr>
        <w:t>Pedagogia e cultura della corporeità in età evolutiva</w:t>
      </w:r>
      <w:r w:rsidRPr="007B3F04">
        <w:rPr>
          <w:lang w:val="en-GB"/>
        </w:rPr>
        <w:t>, Vita e Pensiero, Milan, 2019, study from p. 11 to p. 122.</w:t>
      </w:r>
      <w:r w:rsidRPr="007B3F04">
        <w:rPr>
          <w:i/>
          <w:color w:val="0070C0"/>
          <w:sz w:val="16"/>
          <w:lang w:val="en-GB"/>
        </w:rPr>
        <w:t xml:space="preserve"> </w:t>
      </w:r>
      <w:hyperlink r:id="rId10" w:history="1">
        <w:r w:rsidRPr="007B3F04">
          <w:rPr>
            <w:rStyle w:val="Collegamentoipertestuale"/>
            <w:i/>
            <w:sz w:val="16"/>
            <w:lang w:val="en-GB"/>
          </w:rPr>
          <w:t>Bought from VP</w:t>
        </w:r>
      </w:hyperlink>
    </w:p>
    <w:p w14:paraId="2A10A70F" w14:textId="1CB59D87" w:rsidR="00FE5961" w:rsidRPr="007B3F04" w:rsidRDefault="00000000">
      <w:pPr>
        <w:rPr>
          <w:i/>
          <w:color w:val="0070C0"/>
          <w:sz w:val="16"/>
          <w:lang w:val="en-GB"/>
        </w:rPr>
      </w:pPr>
      <w:r w:rsidRPr="007B3F04">
        <w:rPr>
          <w:lang w:val="en-GB"/>
        </w:rPr>
        <w:t xml:space="preserve">- M. </w:t>
      </w:r>
      <w:r w:rsidRPr="007B3F04">
        <w:rPr>
          <w:smallCaps/>
          <w:lang w:val="en-GB"/>
        </w:rPr>
        <w:t xml:space="preserve">Crotti, </w:t>
      </w:r>
      <w:r w:rsidRPr="007B3F04">
        <w:rPr>
          <w:i/>
          <w:lang w:val="en-GB"/>
        </w:rPr>
        <w:t>Generazioni interrotte. Riflessioni pedagogiche sull’odierna fragilità del patto generazionale</w:t>
      </w:r>
      <w:r w:rsidRPr="007B3F04">
        <w:rPr>
          <w:lang w:val="en-GB"/>
        </w:rPr>
        <w:t xml:space="preserve">, Mimesis, Milan, Udine, 2018. </w:t>
      </w:r>
      <w:hyperlink r:id="rId11" w:history="1">
        <w:r w:rsidRPr="007B3F04">
          <w:rPr>
            <w:rStyle w:val="Collegamentoipertestuale"/>
            <w:i/>
            <w:sz w:val="16"/>
            <w:lang w:val="en-GB"/>
          </w:rPr>
          <w:t>Bought from VP</w:t>
        </w:r>
      </w:hyperlink>
    </w:p>
    <w:p w14:paraId="367A2932" w14:textId="05EAB72A" w:rsidR="00FE5961" w:rsidRPr="007B3F04" w:rsidRDefault="00000000">
      <w:pPr>
        <w:pStyle w:val="P68B1DB1-biblio3"/>
        <w:spacing w:before="240" w:after="120" w:line="240" w:lineRule="exact"/>
        <w:jc w:val="both"/>
        <w:outlineLvl w:val="0"/>
        <w:rPr>
          <w:lang w:val="en-GB"/>
        </w:rPr>
      </w:pPr>
      <w:r w:rsidRPr="007B3F04">
        <w:rPr>
          <w:lang w:val="en-GB"/>
        </w:rPr>
        <w:t>TEACHING METHOD</w:t>
      </w:r>
    </w:p>
    <w:p w14:paraId="6BC09511" w14:textId="334BF988" w:rsidR="00FE5961" w:rsidRPr="007B3F04" w:rsidRDefault="00000000">
      <w:pPr>
        <w:spacing w:before="120"/>
        <w:jc w:val="both"/>
        <w:rPr>
          <w:lang w:val="en-GB"/>
        </w:rPr>
      </w:pPr>
      <w:r w:rsidRPr="007B3F04">
        <w:rPr>
          <w:lang w:val="en-GB"/>
        </w:rPr>
        <w:t xml:space="preserve">Lectures using a dialogic and reflective method that promotes the active participation of students through both the interpretation of film clips, artworks and narrative materials, and the conducting of work in small groups on the course topics, including insights through meetings with socio-educational service professionals. </w:t>
      </w:r>
    </w:p>
    <w:p w14:paraId="01AAB851" w14:textId="5C11E188" w:rsidR="00FE5961" w:rsidRPr="007B3F04" w:rsidRDefault="00000000">
      <w:pPr>
        <w:pStyle w:val="P68B1DB1-biblio3"/>
        <w:spacing w:before="240" w:after="120" w:line="240" w:lineRule="exact"/>
        <w:jc w:val="both"/>
        <w:outlineLvl w:val="0"/>
        <w:rPr>
          <w:lang w:val="en-GB"/>
        </w:rPr>
      </w:pPr>
      <w:r w:rsidRPr="007B3F04">
        <w:rPr>
          <w:lang w:val="en-GB"/>
        </w:rPr>
        <w:t>ASSESSMENT METHOD AND CRITERIA</w:t>
      </w:r>
    </w:p>
    <w:p w14:paraId="0D6DBB58" w14:textId="3C9AF451" w:rsidR="00FE5961" w:rsidRPr="007B3F04" w:rsidRDefault="00000000">
      <w:pPr>
        <w:pStyle w:val="P68B1DB1-testobiblio6"/>
        <w:tabs>
          <w:tab w:val="left" w:pos="283"/>
        </w:tabs>
        <w:spacing w:line="240" w:lineRule="exact"/>
        <w:ind w:firstLine="0"/>
        <w:rPr>
          <w:lang w:val="en-GB"/>
        </w:rPr>
      </w:pPr>
      <w:bookmarkStart w:id="0" w:name="_Hlk71395919"/>
      <w:r w:rsidRPr="007B3F04">
        <w:rPr>
          <w:lang w:val="en-GB"/>
        </w:rPr>
        <w:t>The final exam will take the form of an oral interview, aimed at ascertaining the student's knowledge and correct understanding of the contents of the reading list texts, the topics covered in class and the learning materials made available during the semester.</w:t>
      </w:r>
    </w:p>
    <w:p w14:paraId="01058290" w14:textId="2FDC453D" w:rsidR="00FE5961" w:rsidRPr="007B3F04" w:rsidRDefault="00000000">
      <w:pPr>
        <w:pStyle w:val="P68B1DB1-testobiblio6"/>
        <w:tabs>
          <w:tab w:val="left" w:pos="283"/>
        </w:tabs>
        <w:spacing w:line="240" w:lineRule="exact"/>
        <w:ind w:firstLine="0"/>
        <w:rPr>
          <w:lang w:val="en-GB"/>
        </w:rPr>
      </w:pPr>
      <w:r w:rsidRPr="007B3F04">
        <w:rPr>
          <w:lang w:val="en-GB"/>
        </w:rPr>
        <w:t>The exam is also intended to assess the candidate's reasoning and analytical rigour regarding the course topics, as well as their mastery of the language and communication skills. The final assessment will take into account the accuracy and quality of their responses, as well as the communicative skill shown during the interview and ability to adequately justify statements, analyses and judgments.</w:t>
      </w:r>
    </w:p>
    <w:bookmarkEnd w:id="0"/>
    <w:p w14:paraId="73A2369D" w14:textId="77777777" w:rsidR="00FE5961" w:rsidRPr="007B3F04" w:rsidRDefault="00000000">
      <w:pPr>
        <w:pStyle w:val="P68B1DB1-Testo27"/>
        <w:spacing w:before="240" w:after="120" w:line="240" w:lineRule="auto"/>
        <w:ind w:firstLine="0"/>
        <w:jc w:val="left"/>
        <w:rPr>
          <w:lang w:val="en-GB"/>
        </w:rPr>
      </w:pPr>
      <w:r w:rsidRPr="007B3F04">
        <w:rPr>
          <w:lang w:val="en-GB"/>
        </w:rPr>
        <w:t>NOTES AND PREREQUISITES</w:t>
      </w:r>
    </w:p>
    <w:p w14:paraId="5380C3DB" w14:textId="2E5C965A" w:rsidR="00FE5961" w:rsidRPr="007B3F04" w:rsidRDefault="00000000">
      <w:pPr>
        <w:pStyle w:val="P68B1DB1-Testo28"/>
        <w:spacing w:line="240" w:lineRule="auto"/>
        <w:rPr>
          <w:lang w:val="en-GB"/>
        </w:rPr>
      </w:pPr>
      <w:r w:rsidRPr="007B3F04">
        <w:rPr>
          <w:lang w:val="en-GB"/>
        </w:rPr>
        <w:t xml:space="preserve">Being introductory in nature, there are no prerequisites for attending the course. </w:t>
      </w:r>
    </w:p>
    <w:p w14:paraId="6B26B031" w14:textId="77777777" w:rsidR="00FE5961" w:rsidRPr="007B3F04" w:rsidRDefault="00000000">
      <w:pPr>
        <w:pStyle w:val="P68B1DB1-xmsonormal9"/>
        <w:shd w:val="clear" w:color="auto" w:fill="FFFFFF"/>
        <w:spacing w:before="60" w:beforeAutospacing="0" w:after="0" w:afterAutospacing="0" w:line="240" w:lineRule="atLeast"/>
        <w:jc w:val="both"/>
        <w:rPr>
          <w:lang w:val="en-GB"/>
        </w:rPr>
      </w:pPr>
      <w:r w:rsidRPr="007B3F04">
        <w:rPr>
          <w:b/>
          <w:lang w:val="en-GB"/>
        </w:rPr>
        <w:lastRenderedPageBreak/>
        <w:t>Should the current Covid-19 health emergency not allow face-to-face teaching, remote teaching will be guaranteed using methods that will be communicated in good time to students</w:t>
      </w:r>
      <w:r w:rsidRPr="007B3F04">
        <w:rPr>
          <w:lang w:val="en-GB"/>
        </w:rPr>
        <w:t>.</w:t>
      </w:r>
    </w:p>
    <w:p w14:paraId="78BF5FC4" w14:textId="77777777" w:rsidR="00FE5961" w:rsidRPr="007B3F04" w:rsidRDefault="00FE5961">
      <w:pPr>
        <w:pStyle w:val="Testo2"/>
        <w:spacing w:before="240" w:after="120" w:line="240" w:lineRule="auto"/>
        <w:ind w:firstLine="0"/>
        <w:jc w:val="left"/>
        <w:rPr>
          <w:rFonts w:ascii="Times New Roman" w:hAnsi="Times New Roman"/>
          <w:b/>
          <w:i/>
          <w:sz w:val="20"/>
          <w:lang w:val="en-GB"/>
        </w:rPr>
      </w:pPr>
    </w:p>
    <w:p w14:paraId="467D009B" w14:textId="77777777" w:rsidR="00E12698" w:rsidRPr="007B3F04" w:rsidRDefault="00E12698" w:rsidP="00E12698">
      <w:pPr>
        <w:pStyle w:val="P68B1DB1-Testo26"/>
        <w:ind w:firstLine="0"/>
        <w:contextualSpacing/>
        <w:rPr>
          <w:sz w:val="24"/>
          <w:lang w:val="en-GB"/>
        </w:rPr>
      </w:pPr>
      <w:r w:rsidRPr="007B3F04">
        <w:rPr>
          <w:lang w:val="en-GB"/>
        </w:rPr>
        <w:t xml:space="preserve">Information on office hours available on the teacher's personal page at http://docenti.unicatt.it/. </w:t>
      </w:r>
    </w:p>
    <w:p w14:paraId="4D8B304A" w14:textId="3E726AEE" w:rsidR="00FE5961" w:rsidRPr="007B3F04" w:rsidRDefault="00FE5961" w:rsidP="00E12698">
      <w:pPr>
        <w:pStyle w:val="P68B1DB1-Testo27"/>
        <w:spacing w:before="240" w:after="120" w:line="240" w:lineRule="auto"/>
        <w:ind w:firstLine="0"/>
        <w:jc w:val="left"/>
        <w:rPr>
          <w:lang w:val="en-GB"/>
        </w:rPr>
      </w:pPr>
    </w:p>
    <w:sectPr w:rsidR="00FE5961" w:rsidRPr="007B3F04">
      <w:pgSz w:w="11900" w:h="16840"/>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1582" w14:textId="77777777" w:rsidR="0008547D" w:rsidRDefault="0008547D">
      <w:r>
        <w:separator/>
      </w:r>
    </w:p>
  </w:endnote>
  <w:endnote w:type="continuationSeparator" w:id="0">
    <w:p w14:paraId="01DC5A90" w14:textId="77777777" w:rsidR="0008547D" w:rsidRDefault="0008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Sans ExtraBold">
    <w:altName w:val="Courier New"/>
    <w:charset w:val="00"/>
    <w:family w:val="auto"/>
    <w:pitch w:val="variable"/>
    <w:sig w:usb0="03000000" w:usb1="00000000" w:usb2="00000000" w:usb3="00000000" w:csb0="00000001" w:csb1="00000000"/>
  </w:font>
  <w:font w:name="GillSans">
    <w:altName w:val="Courier New"/>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EB60" w14:textId="77777777" w:rsidR="0008547D" w:rsidRDefault="0008547D">
      <w:r>
        <w:separator/>
      </w:r>
    </w:p>
  </w:footnote>
  <w:footnote w:type="continuationSeparator" w:id="0">
    <w:p w14:paraId="61412451" w14:textId="77777777" w:rsidR="0008547D" w:rsidRDefault="0008547D">
      <w:r>
        <w:continuationSeparator/>
      </w:r>
    </w:p>
  </w:footnote>
  <w:footnote w:id="1">
    <w:p w14:paraId="1496957D" w14:textId="77777777" w:rsidR="00FE5961" w:rsidRDefault="00000000">
      <w:pPr>
        <w:rPr>
          <w:i/>
          <w:color w:val="0070C0"/>
          <w:sz w:val="16"/>
        </w:rPr>
      </w:pPr>
      <w:r>
        <w:rPr>
          <w:rStyle w:val="Rimandonotaapidipagina"/>
        </w:rPr>
        <w:footnoteRef/>
      </w:r>
      <w:r>
        <w:t xml:space="preserve"> </w:t>
      </w:r>
    </w:p>
    <w:p w14:paraId="6FF1A04B" w14:textId="77777777" w:rsidR="00FE5961" w:rsidRDefault="00000000">
      <w:pPr>
        <w:pStyle w:val="P68B1DB1-Normale10"/>
      </w:pPr>
      <w:r>
        <w:t xml:space="preserve">The texts indicated in the reading list can be purchased at the University bookstores; they may also be bought from other outlets. </w:t>
      </w:r>
    </w:p>
    <w:p w14:paraId="47BF4EBF" w14:textId="632649EA" w:rsidR="00FE5961" w:rsidRDefault="00FE596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C49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8611FA"/>
    <w:multiLevelType w:val="hybridMultilevel"/>
    <w:tmpl w:val="9E582BCA"/>
    <w:lvl w:ilvl="0" w:tplc="D5D0371E">
      <w:start w:val="1"/>
      <w:numFmt w:val="bullet"/>
      <w:lvlText w:val=""/>
      <w:lvlJc w:val="left"/>
      <w:pPr>
        <w:ind w:left="502" w:hanging="360"/>
      </w:pPr>
      <w:rPr>
        <w:rFonts w:ascii="Symbol" w:hAnsi="Symbo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2" w15:restartNumberingAfterBreak="0">
    <w:nsid w:val="37FC72AA"/>
    <w:multiLevelType w:val="hybridMultilevel"/>
    <w:tmpl w:val="2F4240F4"/>
    <w:lvl w:ilvl="0" w:tplc="662AD10C">
      <w:start w:val="1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8155C2"/>
    <w:multiLevelType w:val="hybridMultilevel"/>
    <w:tmpl w:val="7012D416"/>
    <w:lvl w:ilvl="0" w:tplc="C73E4C0A">
      <w:start w:val="1"/>
      <w:numFmt w:val="bullet"/>
      <w:lvlText w:val="-"/>
      <w:lvlJc w:val="left"/>
      <w:pPr>
        <w:ind w:left="149" w:hanging="110"/>
      </w:pPr>
      <w:rPr>
        <w:rFonts w:ascii="Arial" w:eastAsia="Arial" w:hAnsi="Arial" w:hint="default"/>
        <w:sz w:val="18"/>
        <w:szCs w:val="18"/>
      </w:rPr>
    </w:lvl>
    <w:lvl w:ilvl="1" w:tplc="705AB842">
      <w:start w:val="1"/>
      <w:numFmt w:val="bullet"/>
      <w:lvlText w:val="•"/>
      <w:lvlJc w:val="left"/>
      <w:pPr>
        <w:ind w:left="1166" w:hanging="110"/>
      </w:pPr>
      <w:rPr>
        <w:rFonts w:hint="default"/>
      </w:rPr>
    </w:lvl>
    <w:lvl w:ilvl="2" w:tplc="3FEC8FAE">
      <w:start w:val="1"/>
      <w:numFmt w:val="bullet"/>
      <w:lvlText w:val="•"/>
      <w:lvlJc w:val="left"/>
      <w:pPr>
        <w:ind w:left="2183" w:hanging="110"/>
      </w:pPr>
      <w:rPr>
        <w:rFonts w:hint="default"/>
      </w:rPr>
    </w:lvl>
    <w:lvl w:ilvl="3" w:tplc="AE5A4940">
      <w:start w:val="1"/>
      <w:numFmt w:val="bullet"/>
      <w:lvlText w:val="•"/>
      <w:lvlJc w:val="left"/>
      <w:pPr>
        <w:ind w:left="3200" w:hanging="110"/>
      </w:pPr>
      <w:rPr>
        <w:rFonts w:hint="default"/>
      </w:rPr>
    </w:lvl>
    <w:lvl w:ilvl="4" w:tplc="A5ECE266">
      <w:start w:val="1"/>
      <w:numFmt w:val="bullet"/>
      <w:lvlText w:val="•"/>
      <w:lvlJc w:val="left"/>
      <w:pPr>
        <w:ind w:left="4217" w:hanging="110"/>
      </w:pPr>
      <w:rPr>
        <w:rFonts w:hint="default"/>
      </w:rPr>
    </w:lvl>
    <w:lvl w:ilvl="5" w:tplc="FBD23D2A">
      <w:start w:val="1"/>
      <w:numFmt w:val="bullet"/>
      <w:lvlText w:val="•"/>
      <w:lvlJc w:val="left"/>
      <w:pPr>
        <w:ind w:left="5234" w:hanging="110"/>
      </w:pPr>
      <w:rPr>
        <w:rFonts w:hint="default"/>
      </w:rPr>
    </w:lvl>
    <w:lvl w:ilvl="6" w:tplc="C644A230">
      <w:start w:val="1"/>
      <w:numFmt w:val="bullet"/>
      <w:lvlText w:val="•"/>
      <w:lvlJc w:val="left"/>
      <w:pPr>
        <w:ind w:left="6251" w:hanging="110"/>
      </w:pPr>
      <w:rPr>
        <w:rFonts w:hint="default"/>
      </w:rPr>
    </w:lvl>
    <w:lvl w:ilvl="7" w:tplc="97366828">
      <w:start w:val="1"/>
      <w:numFmt w:val="bullet"/>
      <w:lvlText w:val="•"/>
      <w:lvlJc w:val="left"/>
      <w:pPr>
        <w:ind w:left="7268" w:hanging="110"/>
      </w:pPr>
      <w:rPr>
        <w:rFonts w:hint="default"/>
      </w:rPr>
    </w:lvl>
    <w:lvl w:ilvl="8" w:tplc="567AD9F0">
      <w:start w:val="1"/>
      <w:numFmt w:val="bullet"/>
      <w:lvlText w:val="•"/>
      <w:lvlJc w:val="left"/>
      <w:pPr>
        <w:ind w:left="8285" w:hanging="110"/>
      </w:pPr>
      <w:rPr>
        <w:rFonts w:hint="default"/>
      </w:rPr>
    </w:lvl>
  </w:abstractNum>
  <w:abstractNum w:abstractNumId="4" w15:restartNumberingAfterBreak="0">
    <w:nsid w:val="530D5F1C"/>
    <w:multiLevelType w:val="hybridMultilevel"/>
    <w:tmpl w:val="2DE06560"/>
    <w:lvl w:ilvl="0" w:tplc="90AA4720">
      <w:start w:val="13"/>
      <w:numFmt w:val="bullet"/>
      <w:lvlText w:val="-"/>
      <w:lvlJc w:val="left"/>
      <w:pPr>
        <w:ind w:left="502" w:hanging="360"/>
      </w:pPr>
      <w:rPr>
        <w:rFonts w:ascii="Times" w:eastAsia="Times New Roman" w:hAnsi="Times" w:cs="Times" w:hint="default"/>
        <w:b w:val="0"/>
        <w:i w:val="0"/>
        <w:sz w:val="1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5D060846"/>
    <w:multiLevelType w:val="hybridMultilevel"/>
    <w:tmpl w:val="71123A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FF22D7"/>
    <w:multiLevelType w:val="hybridMultilevel"/>
    <w:tmpl w:val="AFC0EFF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6C083983"/>
    <w:multiLevelType w:val="hybridMultilevel"/>
    <w:tmpl w:val="BA54AFCC"/>
    <w:lvl w:ilvl="0" w:tplc="0D70C5E6">
      <w:start w:val="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3777314">
    <w:abstractNumId w:val="2"/>
  </w:num>
  <w:num w:numId="2" w16cid:durableId="1481774662">
    <w:abstractNumId w:val="8"/>
  </w:num>
  <w:num w:numId="3" w16cid:durableId="499660271">
    <w:abstractNumId w:val="0"/>
  </w:num>
  <w:num w:numId="4" w16cid:durableId="730270218">
    <w:abstractNumId w:val="6"/>
  </w:num>
  <w:num w:numId="5" w16cid:durableId="1986154202">
    <w:abstractNumId w:val="3"/>
  </w:num>
  <w:num w:numId="6" w16cid:durableId="1629781742">
    <w:abstractNumId w:val="5"/>
  </w:num>
  <w:num w:numId="7" w16cid:durableId="8194686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6691224">
    <w:abstractNumId w:val="1"/>
  </w:num>
  <w:num w:numId="9" w16cid:durableId="185094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21F"/>
    <w:rsid w:val="00014A51"/>
    <w:rsid w:val="00014AB7"/>
    <w:rsid w:val="00022317"/>
    <w:rsid w:val="00025AF2"/>
    <w:rsid w:val="000571D8"/>
    <w:rsid w:val="000647EB"/>
    <w:rsid w:val="0008547D"/>
    <w:rsid w:val="000B0159"/>
    <w:rsid w:val="000F6A09"/>
    <w:rsid w:val="00100E82"/>
    <w:rsid w:val="001045D2"/>
    <w:rsid w:val="00111751"/>
    <w:rsid w:val="00126853"/>
    <w:rsid w:val="001708B8"/>
    <w:rsid w:val="0017221F"/>
    <w:rsid w:val="0019447C"/>
    <w:rsid w:val="00195A1E"/>
    <w:rsid w:val="001C6AE0"/>
    <w:rsid w:val="001D49F0"/>
    <w:rsid w:val="00234CC3"/>
    <w:rsid w:val="0024231F"/>
    <w:rsid w:val="00250BC2"/>
    <w:rsid w:val="0025155D"/>
    <w:rsid w:val="002674E5"/>
    <w:rsid w:val="00274F50"/>
    <w:rsid w:val="002B2CCB"/>
    <w:rsid w:val="002B786C"/>
    <w:rsid w:val="002D121C"/>
    <w:rsid w:val="003009FF"/>
    <w:rsid w:val="003570EB"/>
    <w:rsid w:val="00374C6D"/>
    <w:rsid w:val="003B3D4E"/>
    <w:rsid w:val="003D4877"/>
    <w:rsid w:val="003E62ED"/>
    <w:rsid w:val="003F1C09"/>
    <w:rsid w:val="003F212D"/>
    <w:rsid w:val="004102DD"/>
    <w:rsid w:val="00456304"/>
    <w:rsid w:val="00461C92"/>
    <w:rsid w:val="004B1E4B"/>
    <w:rsid w:val="004B246F"/>
    <w:rsid w:val="004B3769"/>
    <w:rsid w:val="004D7C47"/>
    <w:rsid w:val="004F4E1E"/>
    <w:rsid w:val="004F797B"/>
    <w:rsid w:val="0050469F"/>
    <w:rsid w:val="0051522E"/>
    <w:rsid w:val="005351F0"/>
    <w:rsid w:val="00576F4F"/>
    <w:rsid w:val="00584C89"/>
    <w:rsid w:val="005925C3"/>
    <w:rsid w:val="005C0EC5"/>
    <w:rsid w:val="005C449A"/>
    <w:rsid w:val="005D1481"/>
    <w:rsid w:val="00611A11"/>
    <w:rsid w:val="00637880"/>
    <w:rsid w:val="00667F1B"/>
    <w:rsid w:val="0067703F"/>
    <w:rsid w:val="006E1A9A"/>
    <w:rsid w:val="006E4DF3"/>
    <w:rsid w:val="00701B7B"/>
    <w:rsid w:val="007174ED"/>
    <w:rsid w:val="007227E6"/>
    <w:rsid w:val="00723EA5"/>
    <w:rsid w:val="00740567"/>
    <w:rsid w:val="0074595E"/>
    <w:rsid w:val="00751620"/>
    <w:rsid w:val="0076511F"/>
    <w:rsid w:val="00785976"/>
    <w:rsid w:val="0078790A"/>
    <w:rsid w:val="007A0233"/>
    <w:rsid w:val="007B3D74"/>
    <w:rsid w:val="007B3F04"/>
    <w:rsid w:val="007B6150"/>
    <w:rsid w:val="007C5DE9"/>
    <w:rsid w:val="007D0F6A"/>
    <w:rsid w:val="007E1ED2"/>
    <w:rsid w:val="007E308B"/>
    <w:rsid w:val="0081259B"/>
    <w:rsid w:val="00814DA6"/>
    <w:rsid w:val="00820C2B"/>
    <w:rsid w:val="0085203B"/>
    <w:rsid w:val="008A5AF0"/>
    <w:rsid w:val="008C752A"/>
    <w:rsid w:val="008D0774"/>
    <w:rsid w:val="008E7D73"/>
    <w:rsid w:val="008F3473"/>
    <w:rsid w:val="008F3B51"/>
    <w:rsid w:val="00931397"/>
    <w:rsid w:val="009456DD"/>
    <w:rsid w:val="00954E45"/>
    <w:rsid w:val="00976CD7"/>
    <w:rsid w:val="009B008C"/>
    <w:rsid w:val="009B4D7E"/>
    <w:rsid w:val="009D6BDE"/>
    <w:rsid w:val="009F0F9B"/>
    <w:rsid w:val="009F1EFE"/>
    <w:rsid w:val="00A07BD3"/>
    <w:rsid w:val="00A12475"/>
    <w:rsid w:val="00A2421F"/>
    <w:rsid w:val="00A4537C"/>
    <w:rsid w:val="00A63AAD"/>
    <w:rsid w:val="00A71E3C"/>
    <w:rsid w:val="00A736CE"/>
    <w:rsid w:val="00A8693E"/>
    <w:rsid w:val="00A96929"/>
    <w:rsid w:val="00AA2E9F"/>
    <w:rsid w:val="00AE21DD"/>
    <w:rsid w:val="00AF1EA8"/>
    <w:rsid w:val="00AF3958"/>
    <w:rsid w:val="00B05113"/>
    <w:rsid w:val="00B57422"/>
    <w:rsid w:val="00B64D91"/>
    <w:rsid w:val="00B720D1"/>
    <w:rsid w:val="00B83ADD"/>
    <w:rsid w:val="00B85AA6"/>
    <w:rsid w:val="00BA0DF3"/>
    <w:rsid w:val="00BA599E"/>
    <w:rsid w:val="00BB597B"/>
    <w:rsid w:val="00BD62BF"/>
    <w:rsid w:val="00BD71C1"/>
    <w:rsid w:val="00BE20E3"/>
    <w:rsid w:val="00BF3B0E"/>
    <w:rsid w:val="00C3609A"/>
    <w:rsid w:val="00C40A89"/>
    <w:rsid w:val="00C83888"/>
    <w:rsid w:val="00C84CAD"/>
    <w:rsid w:val="00CC10EB"/>
    <w:rsid w:val="00CE7B29"/>
    <w:rsid w:val="00CF3A8D"/>
    <w:rsid w:val="00CF3C73"/>
    <w:rsid w:val="00CF4873"/>
    <w:rsid w:val="00D24B99"/>
    <w:rsid w:val="00D554DF"/>
    <w:rsid w:val="00D712FD"/>
    <w:rsid w:val="00D76B7C"/>
    <w:rsid w:val="00DB328F"/>
    <w:rsid w:val="00DB4450"/>
    <w:rsid w:val="00DB7677"/>
    <w:rsid w:val="00DE384B"/>
    <w:rsid w:val="00DE58CF"/>
    <w:rsid w:val="00E12698"/>
    <w:rsid w:val="00E53C4E"/>
    <w:rsid w:val="00E57FCB"/>
    <w:rsid w:val="00E62500"/>
    <w:rsid w:val="00E67B31"/>
    <w:rsid w:val="00EA0DAD"/>
    <w:rsid w:val="00EA6FC5"/>
    <w:rsid w:val="00EB3CA6"/>
    <w:rsid w:val="00EC3133"/>
    <w:rsid w:val="00ED6F7B"/>
    <w:rsid w:val="00EF5322"/>
    <w:rsid w:val="00EF5753"/>
    <w:rsid w:val="00F01CCF"/>
    <w:rsid w:val="00F0540B"/>
    <w:rsid w:val="00F400B6"/>
    <w:rsid w:val="00F47B11"/>
    <w:rsid w:val="00FA0742"/>
    <w:rsid w:val="00FB54F8"/>
    <w:rsid w:val="00FD1C2D"/>
    <w:rsid w:val="00FE1ECE"/>
    <w:rsid w:val="00FE5961"/>
    <w:rsid w:val="00FF796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52CDE"/>
  <w15:docId w15:val="{551291AF-ABA9-46F1-A3B2-6573472E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421F"/>
    <w:rPr>
      <w:rFonts w:ascii="Times New Roman" w:eastAsia="Times New Roman" w:hAnsi="Times New Roman"/>
    </w:rPr>
  </w:style>
  <w:style w:type="paragraph" w:styleId="Titolo1">
    <w:name w:val="heading 1"/>
    <w:basedOn w:val="Normale"/>
    <w:link w:val="Titolo1Carattere"/>
    <w:uiPriority w:val="9"/>
    <w:qFormat/>
    <w:rsid w:val="00100E82"/>
    <w:pPr>
      <w:spacing w:before="100" w:beforeAutospacing="1" w:after="100" w:afterAutospacing="1"/>
      <w:outlineLvl w:val="0"/>
    </w:pPr>
    <w:rPr>
      <w:b/>
      <w:kern w:val="36"/>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rsid w:val="00A2421F"/>
    <w:pPr>
      <w:spacing w:line="230" w:lineRule="exact"/>
      <w:ind w:firstLine="283"/>
      <w:jc w:val="both"/>
    </w:pPr>
    <w:rPr>
      <w:rFonts w:ascii="Times" w:eastAsia="Times New Roman" w:hAnsi="Times"/>
    </w:rPr>
  </w:style>
  <w:style w:type="paragraph" w:customStyle="1" w:styleId="descrizione">
    <w:name w:val="descrizione"/>
    <w:rsid w:val="00A2421F"/>
    <w:pPr>
      <w:spacing w:before="566" w:line="230" w:lineRule="exact"/>
    </w:pPr>
    <w:rPr>
      <w:rFonts w:ascii="GillSans ExtraBold" w:eastAsia="Times New Roman" w:hAnsi="GillSans ExtraBold"/>
    </w:rPr>
  </w:style>
  <w:style w:type="paragraph" w:customStyle="1" w:styleId="prof">
    <w:name w:val="prof"/>
    <w:rsid w:val="00A2421F"/>
    <w:pPr>
      <w:spacing w:line="230" w:lineRule="exact"/>
    </w:pPr>
    <w:rPr>
      <w:rFonts w:ascii="GillSans" w:eastAsia="Times New Roman" w:hAnsi="GillSans"/>
      <w:smallCaps/>
      <w:sz w:val="19"/>
    </w:rPr>
  </w:style>
  <w:style w:type="paragraph" w:customStyle="1" w:styleId="biblio">
    <w:name w:val="biblio"/>
    <w:rsid w:val="00A2421F"/>
    <w:pPr>
      <w:spacing w:before="283" w:after="170" w:line="230" w:lineRule="exact"/>
    </w:pPr>
    <w:rPr>
      <w:rFonts w:ascii="Times" w:eastAsia="Times New Roman" w:hAnsi="Times"/>
      <w:b/>
    </w:rPr>
  </w:style>
  <w:style w:type="paragraph" w:customStyle="1" w:styleId="testobiblio">
    <w:name w:val="testo biblio"/>
    <w:rsid w:val="00A2421F"/>
    <w:pPr>
      <w:spacing w:line="200" w:lineRule="exact"/>
      <w:ind w:firstLine="283"/>
      <w:jc w:val="both"/>
    </w:pPr>
    <w:rPr>
      <w:rFonts w:ascii="Times" w:eastAsia="Times New Roman" w:hAnsi="Times"/>
      <w:sz w:val="18"/>
    </w:rPr>
  </w:style>
  <w:style w:type="paragraph" w:customStyle="1" w:styleId="1testobiblio">
    <w:name w:val="1testo biblio"/>
    <w:rsid w:val="00A2421F"/>
    <w:pPr>
      <w:spacing w:line="200" w:lineRule="exact"/>
      <w:ind w:left="283" w:hanging="284"/>
      <w:jc w:val="both"/>
    </w:pPr>
    <w:rPr>
      <w:rFonts w:ascii="Times" w:eastAsia="Times New Roman" w:hAnsi="Times"/>
      <w:sz w:val="18"/>
    </w:rPr>
  </w:style>
  <w:style w:type="paragraph" w:customStyle="1" w:styleId="Elencoacolori-Colore11">
    <w:name w:val="Elenco a colori - Colore 11"/>
    <w:basedOn w:val="Normale"/>
    <w:uiPriority w:val="34"/>
    <w:qFormat/>
    <w:rsid w:val="003F212D"/>
    <w:pPr>
      <w:ind w:left="720"/>
      <w:contextualSpacing/>
    </w:pPr>
  </w:style>
  <w:style w:type="character" w:styleId="Collegamentoipertestuale">
    <w:name w:val="Hyperlink"/>
    <w:basedOn w:val="Carpredefinitoparagrafo"/>
    <w:rsid w:val="00EF5322"/>
    <w:rPr>
      <w:color w:val="0000FF"/>
      <w:u w:val="single"/>
    </w:rPr>
  </w:style>
  <w:style w:type="paragraph" w:customStyle="1" w:styleId="Testo2">
    <w:name w:val="Testo 2"/>
    <w:rsid w:val="00EF5322"/>
    <w:pPr>
      <w:spacing w:line="220" w:lineRule="exact"/>
      <w:ind w:firstLine="284"/>
      <w:jc w:val="both"/>
    </w:pPr>
    <w:rPr>
      <w:rFonts w:ascii="Times" w:eastAsia="Times New Roman" w:hAnsi="Times"/>
      <w:sz w:val="18"/>
    </w:rPr>
  </w:style>
  <w:style w:type="paragraph" w:styleId="Mappadocumento">
    <w:name w:val="Document Map"/>
    <w:basedOn w:val="Normale"/>
    <w:link w:val="MappadocumentoCarattere"/>
    <w:uiPriority w:val="99"/>
    <w:semiHidden/>
    <w:unhideWhenUsed/>
    <w:rsid w:val="00E53C4E"/>
    <w:rPr>
      <w:sz w:val="24"/>
    </w:rPr>
  </w:style>
  <w:style w:type="character" w:customStyle="1" w:styleId="MappadocumentoCarattere">
    <w:name w:val="Mappa documento Carattere"/>
    <w:basedOn w:val="Carpredefinitoparagrafo"/>
    <w:link w:val="Mappadocumento"/>
    <w:uiPriority w:val="99"/>
    <w:semiHidden/>
    <w:rsid w:val="00E53C4E"/>
    <w:rPr>
      <w:rFonts w:ascii="Times New Roman" w:eastAsia="Times New Roman" w:hAnsi="Times New Roman"/>
      <w:sz w:val="24"/>
    </w:rPr>
  </w:style>
  <w:style w:type="paragraph" w:styleId="NormaleWeb">
    <w:name w:val="Normal (Web)"/>
    <w:basedOn w:val="Normale"/>
    <w:uiPriority w:val="99"/>
    <w:semiHidden/>
    <w:unhideWhenUsed/>
    <w:rsid w:val="000F6A09"/>
    <w:pPr>
      <w:spacing w:before="100" w:beforeAutospacing="1" w:after="100" w:afterAutospacing="1"/>
    </w:pPr>
    <w:rPr>
      <w:sz w:val="24"/>
    </w:rPr>
  </w:style>
  <w:style w:type="paragraph" w:styleId="Paragrafoelenco">
    <w:name w:val="List Paragraph"/>
    <w:basedOn w:val="Normale"/>
    <w:uiPriority w:val="1"/>
    <w:qFormat/>
    <w:rsid w:val="00F47B11"/>
    <w:pPr>
      <w:tabs>
        <w:tab w:val="left" w:pos="284"/>
      </w:tabs>
      <w:spacing w:line="240" w:lineRule="exact"/>
      <w:ind w:left="720"/>
      <w:contextualSpacing/>
      <w:jc w:val="both"/>
    </w:pPr>
    <w:rPr>
      <w:rFonts w:ascii="Times" w:hAnsi="Times"/>
    </w:rPr>
  </w:style>
  <w:style w:type="character" w:customStyle="1" w:styleId="Titolo1Carattere">
    <w:name w:val="Titolo 1 Carattere"/>
    <w:basedOn w:val="Carpredefinitoparagrafo"/>
    <w:link w:val="Titolo1"/>
    <w:uiPriority w:val="9"/>
    <w:rsid w:val="00100E82"/>
    <w:rPr>
      <w:rFonts w:ascii="Times New Roman" w:eastAsia="Times New Roman" w:hAnsi="Times New Roman"/>
      <w:b/>
      <w:kern w:val="36"/>
      <w:sz w:val="48"/>
    </w:rPr>
  </w:style>
  <w:style w:type="paragraph" w:customStyle="1" w:styleId="xmsonormal">
    <w:name w:val="x_msonormal"/>
    <w:basedOn w:val="Normale"/>
    <w:rsid w:val="003D4877"/>
    <w:pPr>
      <w:spacing w:before="100" w:beforeAutospacing="1" w:after="100" w:afterAutospacing="1"/>
    </w:pPr>
    <w:rPr>
      <w:sz w:val="24"/>
      <w:u w:color="000000"/>
    </w:rPr>
  </w:style>
  <w:style w:type="character" w:customStyle="1" w:styleId="Menzionenonrisolta1">
    <w:name w:val="Menzione non risolta1"/>
    <w:basedOn w:val="Carpredefinitoparagrafo"/>
    <w:uiPriority w:val="99"/>
    <w:semiHidden/>
    <w:unhideWhenUsed/>
    <w:rsid w:val="0050469F"/>
    <w:rPr>
      <w:color w:val="605E5C"/>
      <w:shd w:val="clear" w:color="auto" w:fill="E1DFDD"/>
    </w:rPr>
  </w:style>
  <w:style w:type="paragraph" w:customStyle="1" w:styleId="Testo1">
    <w:name w:val="Testo 1"/>
    <w:rsid w:val="00CF3A8D"/>
    <w:pPr>
      <w:spacing w:before="120" w:line="220" w:lineRule="exact"/>
      <w:ind w:left="284" w:hanging="284"/>
      <w:jc w:val="both"/>
    </w:pPr>
    <w:rPr>
      <w:rFonts w:ascii="Times" w:eastAsia="Times New Roman" w:hAnsi="Times"/>
      <w:sz w:val="18"/>
    </w:rPr>
  </w:style>
  <w:style w:type="paragraph" w:styleId="Testofumetto">
    <w:name w:val="Balloon Text"/>
    <w:basedOn w:val="Normale"/>
    <w:link w:val="TestofumettoCarattere"/>
    <w:uiPriority w:val="99"/>
    <w:semiHidden/>
    <w:unhideWhenUsed/>
    <w:rsid w:val="0019447C"/>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19447C"/>
    <w:rPr>
      <w:rFonts w:ascii="Segoe UI" w:eastAsia="Times New Roman" w:hAnsi="Segoe UI" w:cs="Segoe UI"/>
      <w:sz w:val="18"/>
    </w:rPr>
  </w:style>
  <w:style w:type="paragraph" w:styleId="Testonotaapidipagina">
    <w:name w:val="footnote text"/>
    <w:basedOn w:val="Normale"/>
    <w:link w:val="TestonotaapidipaginaCarattere"/>
    <w:uiPriority w:val="99"/>
    <w:semiHidden/>
    <w:unhideWhenUsed/>
    <w:rsid w:val="008C752A"/>
  </w:style>
  <w:style w:type="character" w:customStyle="1" w:styleId="TestonotaapidipaginaCarattere">
    <w:name w:val="Testo nota a piè di pagina Carattere"/>
    <w:basedOn w:val="Carpredefinitoparagrafo"/>
    <w:link w:val="Testonotaapidipagina"/>
    <w:uiPriority w:val="99"/>
    <w:semiHidden/>
    <w:rsid w:val="008C752A"/>
    <w:rPr>
      <w:rFonts w:ascii="Times New Roman" w:eastAsia="Times New Roman" w:hAnsi="Times New Roman"/>
    </w:rPr>
  </w:style>
  <w:style w:type="character" w:styleId="Rimandonotaapidipagina">
    <w:name w:val="footnote reference"/>
    <w:basedOn w:val="Carpredefinitoparagrafo"/>
    <w:uiPriority w:val="99"/>
    <w:semiHidden/>
    <w:unhideWhenUsed/>
    <w:rsid w:val="008C752A"/>
    <w:rPr>
      <w:vertAlign w:val="superscript"/>
    </w:rPr>
  </w:style>
  <w:style w:type="paragraph" w:customStyle="1" w:styleId="P68B1DB1-descrizione1">
    <w:name w:val="P68B1DB1-descrizione1"/>
    <w:basedOn w:val="descrizione"/>
    <w:rPr>
      <w:rFonts w:ascii="Times" w:hAnsi="Times"/>
      <w:b/>
    </w:rPr>
  </w:style>
  <w:style w:type="paragraph" w:customStyle="1" w:styleId="P68B1DB1-prof2">
    <w:name w:val="P68B1DB1-prof2"/>
    <w:basedOn w:val="prof"/>
    <w:rPr>
      <w:rFonts w:ascii="Times" w:hAnsi="Times"/>
      <w:sz w:val="18"/>
    </w:rPr>
  </w:style>
  <w:style w:type="paragraph" w:customStyle="1" w:styleId="P68B1DB1-biblio3">
    <w:name w:val="P68B1DB1-biblio3"/>
    <w:basedOn w:val="biblio"/>
    <w:rPr>
      <w:i/>
    </w:rPr>
  </w:style>
  <w:style w:type="paragraph" w:customStyle="1" w:styleId="P68B1DB1-testo4">
    <w:name w:val="P68B1DB1-testo4"/>
    <w:basedOn w:val="testo"/>
    <w:rPr>
      <w:rFonts w:ascii="Times New Roman" w:eastAsia="MS Mincho" w:hAnsi="Times New Roman"/>
    </w:rPr>
  </w:style>
  <w:style w:type="paragraph" w:customStyle="1" w:styleId="P68B1DB1-Testo15">
    <w:name w:val="P68B1DB1-Testo15"/>
    <w:basedOn w:val="Testo1"/>
    <w:rPr>
      <w:rFonts w:ascii="Times New Roman" w:hAnsi="Times New Roman"/>
    </w:rPr>
  </w:style>
  <w:style w:type="paragraph" w:customStyle="1" w:styleId="P68B1DB1-testobiblio6">
    <w:name w:val="P68B1DB1-testobiblio6"/>
    <w:basedOn w:val="testobiblio"/>
    <w:rPr>
      <w:sz w:val="20"/>
    </w:rPr>
  </w:style>
  <w:style w:type="paragraph" w:customStyle="1" w:styleId="P68B1DB1-Testo27">
    <w:name w:val="P68B1DB1-Testo27"/>
    <w:basedOn w:val="Testo2"/>
    <w:rPr>
      <w:rFonts w:ascii="Times New Roman" w:hAnsi="Times New Roman"/>
      <w:b/>
      <w:i/>
      <w:sz w:val="20"/>
    </w:rPr>
  </w:style>
  <w:style w:type="paragraph" w:customStyle="1" w:styleId="P68B1DB1-Testo28">
    <w:name w:val="P68B1DB1-Testo28"/>
    <w:basedOn w:val="Testo2"/>
    <w:rPr>
      <w:sz w:val="20"/>
    </w:rPr>
  </w:style>
  <w:style w:type="paragraph" w:customStyle="1" w:styleId="P68B1DB1-xmsonormal9">
    <w:name w:val="P68B1DB1-xmsonormal9"/>
    <w:basedOn w:val="xmsonormal"/>
    <w:rPr>
      <w:i/>
      <w:color w:val="201F1E"/>
      <w:sz w:val="20"/>
      <w:bdr w:val="none" w:sz="0" w:space="0" w:color="auto" w:frame="1"/>
    </w:rPr>
  </w:style>
  <w:style w:type="paragraph" w:customStyle="1" w:styleId="P68B1DB1-Normale10">
    <w:name w:val="P68B1DB1-Normale10"/>
    <w:basedOn w:val="Normale"/>
    <w:rPr>
      <w:sz w:val="16"/>
    </w:rPr>
  </w:style>
  <w:style w:type="paragraph" w:customStyle="1" w:styleId="P68B1DB1-Testo26">
    <w:name w:val="P68B1DB1-Testo26"/>
    <w:basedOn w:val="Normale"/>
    <w:rsid w:val="00E12698"/>
    <w:pPr>
      <w:spacing w:line="220" w:lineRule="exact"/>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52184">
      <w:bodyDiv w:val="1"/>
      <w:marLeft w:val="0"/>
      <w:marRight w:val="0"/>
      <w:marTop w:val="0"/>
      <w:marBottom w:val="0"/>
      <w:divBdr>
        <w:top w:val="none" w:sz="0" w:space="0" w:color="auto"/>
        <w:left w:val="none" w:sz="0" w:space="0" w:color="auto"/>
        <w:bottom w:val="none" w:sz="0" w:space="0" w:color="auto"/>
        <w:right w:val="none" w:sz="0" w:space="0" w:color="auto"/>
      </w:divBdr>
      <w:divsChild>
        <w:div w:id="384067221">
          <w:marLeft w:val="0"/>
          <w:marRight w:val="0"/>
          <w:marTop w:val="0"/>
          <w:marBottom w:val="0"/>
          <w:divBdr>
            <w:top w:val="none" w:sz="0" w:space="0" w:color="auto"/>
            <w:left w:val="none" w:sz="0" w:space="0" w:color="auto"/>
            <w:bottom w:val="none" w:sz="0" w:space="0" w:color="auto"/>
            <w:right w:val="none" w:sz="0" w:space="0" w:color="auto"/>
          </w:divBdr>
          <w:divsChild>
            <w:div w:id="1024021964">
              <w:marLeft w:val="0"/>
              <w:marRight w:val="0"/>
              <w:marTop w:val="0"/>
              <w:marBottom w:val="0"/>
              <w:divBdr>
                <w:top w:val="none" w:sz="0" w:space="0" w:color="auto"/>
                <w:left w:val="none" w:sz="0" w:space="0" w:color="auto"/>
                <w:bottom w:val="none" w:sz="0" w:space="0" w:color="auto"/>
                <w:right w:val="none" w:sz="0" w:space="0" w:color="auto"/>
              </w:divBdr>
              <w:divsChild>
                <w:div w:id="204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79136">
      <w:bodyDiv w:val="1"/>
      <w:marLeft w:val="0"/>
      <w:marRight w:val="0"/>
      <w:marTop w:val="0"/>
      <w:marBottom w:val="0"/>
      <w:divBdr>
        <w:top w:val="none" w:sz="0" w:space="0" w:color="auto"/>
        <w:left w:val="none" w:sz="0" w:space="0" w:color="auto"/>
        <w:bottom w:val="none" w:sz="0" w:space="0" w:color="auto"/>
        <w:right w:val="none" w:sz="0" w:space="0" w:color="auto"/>
      </w:divBdr>
      <w:divsChild>
        <w:div w:id="414590336">
          <w:marLeft w:val="0"/>
          <w:marRight w:val="0"/>
          <w:marTop w:val="0"/>
          <w:marBottom w:val="0"/>
          <w:divBdr>
            <w:top w:val="none" w:sz="0" w:space="0" w:color="auto"/>
            <w:left w:val="none" w:sz="0" w:space="0" w:color="auto"/>
            <w:bottom w:val="none" w:sz="0" w:space="0" w:color="auto"/>
            <w:right w:val="none" w:sz="0" w:space="0" w:color="auto"/>
          </w:divBdr>
          <w:divsChild>
            <w:div w:id="1750954890">
              <w:marLeft w:val="0"/>
              <w:marRight w:val="0"/>
              <w:marTop w:val="0"/>
              <w:marBottom w:val="0"/>
              <w:divBdr>
                <w:top w:val="none" w:sz="0" w:space="0" w:color="auto"/>
                <w:left w:val="none" w:sz="0" w:space="0" w:color="auto"/>
                <w:bottom w:val="none" w:sz="0" w:space="0" w:color="auto"/>
                <w:right w:val="none" w:sz="0" w:space="0" w:color="auto"/>
              </w:divBdr>
              <w:divsChild>
                <w:div w:id="19468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87569">
      <w:bodyDiv w:val="1"/>
      <w:marLeft w:val="0"/>
      <w:marRight w:val="0"/>
      <w:marTop w:val="0"/>
      <w:marBottom w:val="0"/>
      <w:divBdr>
        <w:top w:val="none" w:sz="0" w:space="0" w:color="auto"/>
        <w:left w:val="none" w:sz="0" w:space="0" w:color="auto"/>
        <w:bottom w:val="none" w:sz="0" w:space="0" w:color="auto"/>
        <w:right w:val="none" w:sz="0" w:space="0" w:color="auto"/>
      </w:divBdr>
      <w:divsChild>
        <w:div w:id="1600675612">
          <w:marLeft w:val="0"/>
          <w:marRight w:val="0"/>
          <w:marTop w:val="0"/>
          <w:marBottom w:val="0"/>
          <w:divBdr>
            <w:top w:val="none" w:sz="0" w:space="0" w:color="auto"/>
            <w:left w:val="none" w:sz="0" w:space="0" w:color="auto"/>
            <w:bottom w:val="none" w:sz="0" w:space="0" w:color="auto"/>
            <w:right w:val="none" w:sz="0" w:space="0" w:color="auto"/>
          </w:divBdr>
          <w:divsChild>
            <w:div w:id="1343894891">
              <w:marLeft w:val="0"/>
              <w:marRight w:val="0"/>
              <w:marTop w:val="0"/>
              <w:marBottom w:val="0"/>
              <w:divBdr>
                <w:top w:val="none" w:sz="0" w:space="0" w:color="auto"/>
                <w:left w:val="none" w:sz="0" w:space="0" w:color="auto"/>
                <w:bottom w:val="none" w:sz="0" w:space="0" w:color="auto"/>
                <w:right w:val="none" w:sz="0" w:space="0" w:color="auto"/>
              </w:divBdr>
              <w:divsChild>
                <w:div w:id="9165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318">
      <w:bodyDiv w:val="1"/>
      <w:marLeft w:val="0"/>
      <w:marRight w:val="0"/>
      <w:marTop w:val="0"/>
      <w:marBottom w:val="0"/>
      <w:divBdr>
        <w:top w:val="none" w:sz="0" w:space="0" w:color="auto"/>
        <w:left w:val="none" w:sz="0" w:space="0" w:color="auto"/>
        <w:bottom w:val="none" w:sz="0" w:space="0" w:color="auto"/>
        <w:right w:val="none" w:sz="0" w:space="0" w:color="auto"/>
      </w:divBdr>
    </w:div>
    <w:div w:id="1809664862">
      <w:bodyDiv w:val="1"/>
      <w:marLeft w:val="0"/>
      <w:marRight w:val="0"/>
      <w:marTop w:val="0"/>
      <w:marBottom w:val="0"/>
      <w:divBdr>
        <w:top w:val="none" w:sz="0" w:space="0" w:color="auto"/>
        <w:left w:val="none" w:sz="0" w:space="0" w:color="auto"/>
        <w:bottom w:val="none" w:sz="0" w:space="0" w:color="auto"/>
        <w:right w:val="none" w:sz="0" w:space="0" w:color="auto"/>
      </w:divBdr>
    </w:div>
    <w:div w:id="1959338947">
      <w:bodyDiv w:val="1"/>
      <w:marLeft w:val="0"/>
      <w:marRight w:val="0"/>
      <w:marTop w:val="0"/>
      <w:marBottom w:val="0"/>
      <w:divBdr>
        <w:top w:val="none" w:sz="0" w:space="0" w:color="auto"/>
        <w:left w:val="none" w:sz="0" w:space="0" w:color="auto"/>
        <w:bottom w:val="none" w:sz="0" w:space="0" w:color="auto"/>
        <w:right w:val="none" w:sz="0" w:space="0" w:color="auto"/>
      </w:divBdr>
    </w:div>
    <w:div w:id="1974291643">
      <w:bodyDiv w:val="1"/>
      <w:marLeft w:val="0"/>
      <w:marRight w:val="0"/>
      <w:marTop w:val="0"/>
      <w:marBottom w:val="0"/>
      <w:divBdr>
        <w:top w:val="none" w:sz="0" w:space="0" w:color="auto"/>
        <w:left w:val="none" w:sz="0" w:space="0" w:color="auto"/>
        <w:bottom w:val="none" w:sz="0" w:space="0" w:color="auto"/>
        <w:right w:val="none" w:sz="0" w:space="0" w:color="auto"/>
      </w:divBdr>
      <w:divsChild>
        <w:div w:id="1870296579">
          <w:marLeft w:val="0"/>
          <w:marRight w:val="0"/>
          <w:marTop w:val="0"/>
          <w:marBottom w:val="0"/>
          <w:divBdr>
            <w:top w:val="none" w:sz="0" w:space="0" w:color="auto"/>
            <w:left w:val="none" w:sz="0" w:space="0" w:color="auto"/>
            <w:bottom w:val="none" w:sz="0" w:space="0" w:color="auto"/>
            <w:right w:val="none" w:sz="0" w:space="0" w:color="auto"/>
          </w:divBdr>
          <w:divsChild>
            <w:div w:id="1243758236">
              <w:marLeft w:val="0"/>
              <w:marRight w:val="0"/>
              <w:marTop w:val="0"/>
              <w:marBottom w:val="0"/>
              <w:divBdr>
                <w:top w:val="none" w:sz="0" w:space="0" w:color="auto"/>
                <w:left w:val="none" w:sz="0" w:space="0" w:color="auto"/>
                <w:bottom w:val="none" w:sz="0" w:space="0" w:color="auto"/>
                <w:right w:val="none" w:sz="0" w:space="0" w:color="auto"/>
              </w:divBdr>
              <w:divsChild>
                <w:div w:id="392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3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omano-guardini/le-eta-della-vita-9788834321096-14185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aria-rita-mancaniello/per-una-pedagogia-delladolescenza-societa-complessa-e-paesaggi-della-metamorfosi-identitaria-9788867605507-699156.html" TargetMode="External"/><Relationship Id="rId5" Type="http://schemas.openxmlformats.org/officeDocument/2006/relationships/webSettings" Target="webSettings.xml"/><Relationship Id="rId10" Type="http://schemas.openxmlformats.org/officeDocument/2006/relationships/hyperlink" Target="https://librerie.unicatt.it/scheda-libro/autori-vari/pedagogia-e-cultura-della-corporeita-nelleta-evolutiva-9788834339329-675575.html" TargetMode="External"/><Relationship Id="rId4" Type="http://schemas.openxmlformats.org/officeDocument/2006/relationships/settings" Target="settings.xml"/><Relationship Id="rId9" Type="http://schemas.openxmlformats.org/officeDocument/2006/relationships/hyperlink" Target="https://librerie.unicatt.it/scheda-libro/marisa-musaio/realizzo-me-stesso-educare-i-giovani-alla-ricerca-delle-possibilita-9788857532509-23483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05A2C-701C-41A3-99B8-F545CAA5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684</Words>
  <Characters>3900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Ranieri Sonia</dc:creator>
  <cp:lastModifiedBy>Sonlieti Cleonice</cp:lastModifiedBy>
  <cp:revision>15</cp:revision>
  <dcterms:created xsi:type="dcterms:W3CDTF">2021-07-23T11:31:00Z</dcterms:created>
  <dcterms:modified xsi:type="dcterms:W3CDTF">2023-02-13T08:08:00Z</dcterms:modified>
</cp:coreProperties>
</file>